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Style w:val="151"/>
        </w:rPr>
      </w:pPr>
      <w:r>
        <w:rPr>
          <w:rStyle w:val="151"/>
        </w:rPr>
        <w:t>Начальник ГУ МВД России по Самарской области встретился с активом ветеранского движения</w:t>
      </w:r>
    </w:p>
    <w:p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Генерал-лейтенант полиции Игорь Иванов обсудил с ветеранами алгоритм тесного взаимодействия, возникающие вопросы и пути их решения.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рамках заседания президиума Самарской областной общественной организации ветеранов ОВД и ВВ начальник ГУ МВД России по Самарской области генерал-лейтенант полиции Игорь Иванов встретился с активом ветеранского движения.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Во вступительном слове Игорь Геннадьевич поприветствовал собравшихся и отметил, что Совет ветеранов по-прежнему остается эффективным инструментом поддержки полиции в воспитании молодого поколения путем передачи своего богатого жизненного опыта. «Я с огромным уважением отношусь к ветеранам. Конечно, мы обязательно посмотрим, в каких условиях находятся ветераны на территориях, нужно обязательно помочь районным ветеранским организациям. На мой взгляд, нам есть куда стремиться в нашей с вами совместной работе», - подчеркнул генерал-лейтенант полиции Игорь Иванов.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Присутствующие ветераны задали вопросы начальнику областного главка МВД России, а также обратились к нему с инициативой о проведении совместной работы по профилактике кибермошенничества среди населения. Генерал-лейтенант полиции Игорь Иванов, ответив на вопросы присутствующих, уточнил, что на все интересующие вопросы, возникающие у ветеранского движения, мы будем искать ответы сообща. «Это ознакомительная беседа, но не волнуйтесь, я никуда не пропаду. Я для вас всегда открыт, мы будем с вами часто встречаться», - подчеркнул Игорь Геннадьевич.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завершение мероприятия начальник ГУ МВД России по Самарской области генерал-лейтенант полиции Игорь Иванов пообещал обязательно реагировать на все возникающие вопросы, а председатель Самарской областной общественной организации ветеранов ОВД и ВВ генерал-лейтенант милиции в отставке Владимир Глухов вручил Игорю Иванову в подарок книги об истории Самарской области.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EC1329E"/>
    <w:rsid w:val="5F8615E6"/>
    <w:rsid w:val="60412D7E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2022-11-08T10:06:03Z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1582D2F7F4FB430497FBA93191AB3DC8</vt:lpwstr>
  </property>
</Properties>
</file>